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110" w:rsidRDefault="00A27110" w:rsidP="00A27110">
      <w:pPr>
        <w:pStyle w:val="a3"/>
        <w:shd w:val="clear" w:color="auto" w:fill="CCFFFF"/>
      </w:pPr>
      <w:r>
        <w:rPr>
          <w:b/>
          <w:bCs/>
          <w:color w:val="000000"/>
        </w:rPr>
        <w:t>Статья 1084. Возмещение вреда, причиненного жизни или здоровью гражданина при исполнении договорных либо иных обязательств.</w:t>
      </w:r>
      <w:r>
        <w:rPr>
          <w:color w:val="000000"/>
        </w:rPr>
        <w:t xml:space="preserve"> </w:t>
      </w:r>
      <w:r>
        <w:rPr>
          <w:color w:val="000000"/>
        </w:rPr>
        <w:br/>
        <w:t>Вред, причиненный жизни или здоровью гражданина при исполнении договорных обязательств, а также при исполнении обязанностей военной службы, службы в милиции и других соответствующих обязанностей возмещается по правилам, предусмотренным настоящей главой, если законом или договором не предусмотрен более высокий размер ответственности.</w:t>
      </w:r>
      <w:r>
        <w:t xml:space="preserve"> </w:t>
      </w:r>
    </w:p>
    <w:p w:rsidR="00A27110" w:rsidRDefault="00A27110" w:rsidP="00A27110">
      <w:pPr>
        <w:pStyle w:val="a3"/>
        <w:shd w:val="clear" w:color="auto" w:fill="CCFFFF"/>
      </w:pPr>
      <w:r>
        <w:rPr>
          <w:b/>
          <w:bCs/>
          <w:color w:val="000000"/>
        </w:rPr>
        <w:t>Статья 1085. Объем и характер возмещения вреда, причиненного повреждением здоровья.</w:t>
      </w:r>
      <w:r>
        <w:rPr>
          <w:color w:val="000000"/>
        </w:rPr>
        <w:t xml:space="preserve"> </w:t>
      </w:r>
      <w:r>
        <w:rPr>
          <w:color w:val="000000"/>
        </w:rPr>
        <w:br/>
        <w:t xml:space="preserve">1. </w:t>
      </w:r>
      <w:proofErr w:type="gramStart"/>
      <w:r>
        <w:rPr>
          <w:color w:val="000000"/>
        </w:rPr>
        <w:t>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w:t>
      </w:r>
      <w:proofErr w:type="gramEnd"/>
      <w:r>
        <w:rPr>
          <w:color w:val="000000"/>
        </w:rPr>
        <w:t xml:space="preserve"> </w:t>
      </w:r>
      <w:proofErr w:type="gramStart"/>
      <w:r>
        <w:rPr>
          <w:color w:val="000000"/>
        </w:rPr>
        <w:t>видах</w:t>
      </w:r>
      <w:proofErr w:type="gramEnd"/>
      <w:r>
        <w:rPr>
          <w:color w:val="000000"/>
        </w:rPr>
        <w:t xml:space="preserve"> помощи и ухода и не имеет права на их бесплатное получение. 2. </w:t>
      </w:r>
      <w:proofErr w:type="gramStart"/>
      <w:r>
        <w:rPr>
          <w:color w:val="000000"/>
        </w:rPr>
        <w:t>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w:t>
      </w:r>
      <w:proofErr w:type="gramEnd"/>
      <w:r>
        <w:rPr>
          <w:color w:val="000000"/>
        </w:rPr>
        <w:t xml:space="preserve"> В счет возмещения вреда не засчитывается также заработок (доход), получаемый потерпевшим после повреждения здоровья. 3. Объем и размер возмещения вреда, причитающегося потерпевшему в соответствии с настоящей статьей, могут быть увеличены законом или договором.</w:t>
      </w:r>
      <w:r>
        <w:t xml:space="preserve"> </w:t>
      </w:r>
    </w:p>
    <w:p w:rsidR="00A27110" w:rsidRDefault="00A27110" w:rsidP="00A27110">
      <w:pPr>
        <w:pStyle w:val="a3"/>
        <w:shd w:val="clear" w:color="auto" w:fill="CCFFFF"/>
      </w:pPr>
      <w:r>
        <w:rPr>
          <w:b/>
          <w:bCs/>
          <w:color w:val="000000"/>
        </w:rPr>
        <w:t>Статья 1086. Определение заработка (дохода), утраченного в результате повреждения здоровья.</w:t>
      </w:r>
      <w:r>
        <w:rPr>
          <w:color w:val="000000"/>
        </w:rPr>
        <w:t xml:space="preserve"> </w:t>
      </w:r>
      <w:r>
        <w:rPr>
          <w:color w:val="000000"/>
        </w:rPr>
        <w:br/>
        <w:t xml:space="preserve">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 2. В состав утраченного заработка (дохода) потерпевшего включаются все виды оплаты его труда по трудовым и гражданско-правовым </w:t>
      </w:r>
      <w:proofErr w:type="gramStart"/>
      <w:r>
        <w:rPr>
          <w:color w:val="000000"/>
        </w:rPr>
        <w:t>договорам</w:t>
      </w:r>
      <w:proofErr w:type="gramEnd"/>
      <w:r>
        <w:rPr>
          <w:color w:val="000000"/>
        </w:rPr>
        <w:t xml:space="preserve">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 Все виды заработка (дохода) учитываются в суммах, начисленных до удержания налогов. 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 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w:t>
      </w:r>
      <w:r>
        <w:rPr>
          <w:color w:val="000000"/>
        </w:rPr>
        <w:lastRenderedPageBreak/>
        <w:t xml:space="preserve">их замены. 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 5. </w:t>
      </w:r>
      <w:proofErr w:type="gramStart"/>
      <w:r>
        <w:rPr>
          <w:color w:val="000000"/>
        </w:rPr>
        <w:t>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w:t>
      </w:r>
      <w:proofErr w:type="gramEnd"/>
      <w:r>
        <w:rPr>
          <w:color w:val="000000"/>
        </w:rPr>
        <w:t xml:space="preserve"> среднемесячного заработка (дохода) учитывается только заработок (доход), который он получил или должен был получить после соответствующего изменения.</w:t>
      </w:r>
      <w:r>
        <w:t xml:space="preserve"> </w:t>
      </w:r>
    </w:p>
    <w:p w:rsidR="00A27110" w:rsidRDefault="00A27110" w:rsidP="00A27110">
      <w:pPr>
        <w:pStyle w:val="a3"/>
        <w:shd w:val="clear" w:color="auto" w:fill="CCFFFF"/>
      </w:pPr>
      <w:r>
        <w:rPr>
          <w:b/>
          <w:bCs/>
          <w:color w:val="000000"/>
        </w:rPr>
        <w:t>Статья 1087. Возмещение вреда при повреждении здоровья лица, не достигшего совершеннолетия.</w:t>
      </w:r>
      <w:r>
        <w:rPr>
          <w:color w:val="000000"/>
        </w:rPr>
        <w:t xml:space="preserve"> </w:t>
      </w:r>
      <w:r>
        <w:rPr>
          <w:color w:val="000000"/>
        </w:rPr>
        <w:b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 2. </w:t>
      </w:r>
      <w:proofErr w:type="gramStart"/>
      <w:r>
        <w:rPr>
          <w:color w:val="000000"/>
        </w:rPr>
        <w:t>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прожиточного минимума трудоспособного населения в целом</w:t>
      </w:r>
      <w:proofErr w:type="gramEnd"/>
      <w:r>
        <w:rPr>
          <w:color w:val="000000"/>
        </w:rPr>
        <w:t xml:space="preserve"> по Российской Федерации. 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 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r>
        <w:t xml:space="preserve"> </w:t>
      </w:r>
    </w:p>
    <w:p w:rsidR="00A27110" w:rsidRDefault="00A27110" w:rsidP="00A27110">
      <w:pPr>
        <w:pStyle w:val="a3"/>
        <w:shd w:val="clear" w:color="auto" w:fill="CCFFFF"/>
      </w:pPr>
      <w:r>
        <w:rPr>
          <w:b/>
          <w:bCs/>
          <w:color w:val="000000"/>
        </w:rPr>
        <w:t>Статья 1088. Возмещение вреда лицам, понесшим ущерб в результате смерти кормильца.</w:t>
      </w:r>
      <w:r>
        <w:rPr>
          <w:color w:val="000000"/>
        </w:rPr>
        <w:t xml:space="preserve"> </w:t>
      </w:r>
      <w:r>
        <w:rPr>
          <w:color w:val="000000"/>
        </w:rPr>
        <w:br/>
        <w:t xml:space="preserve">1.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w:t>
      </w:r>
      <w:proofErr w:type="gramStart"/>
      <w:r>
        <w:rPr>
          <w:color w:val="000000"/>
        </w:rP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roofErr w:type="gramEnd"/>
      <w:r>
        <w:rPr>
          <w:color w:val="000000"/>
        </w:rPr>
        <w:t xml:space="preserve"> </w:t>
      </w:r>
      <w:proofErr w:type="gramStart"/>
      <w:r>
        <w:rPr>
          <w:color w:val="000000"/>
        </w:rPr>
        <w:t>лица, состоявшие на иждивении умершего и ставшие нетрудоспособными в течение пяти лет после его смерти.</w:t>
      </w:r>
      <w:proofErr w:type="gramEnd"/>
      <w:r>
        <w:rPr>
          <w:color w:val="000000"/>
        </w:rPr>
        <w:t xml:space="preserve"> </w:t>
      </w:r>
      <w:proofErr w:type="gramStart"/>
      <w:r>
        <w:rPr>
          <w:color w:val="000000"/>
        </w:rP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 2.</w:t>
      </w:r>
      <w:proofErr w:type="gramEnd"/>
      <w:r>
        <w:rPr>
          <w:color w:val="000000"/>
        </w:rPr>
        <w:t xml:space="preserve"> Вред возмещается: несовершеннолетним - до достижения восемнадцати лет; учащимся старше восемнадцати лет - до окончания учебы в учебных учреждениях по очной форме обучения, но не более чем до двадцати трех лет; женщинам старше </w:t>
      </w:r>
      <w:r>
        <w:rPr>
          <w:color w:val="000000"/>
        </w:rPr>
        <w:lastRenderedPageBreak/>
        <w:t>пятидесяти пяти лет и мужчинам старше шестидесяти лет - пожизненно; инвалидам - на срок инвалидности;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r>
        <w:t xml:space="preserve"> </w:t>
      </w:r>
    </w:p>
    <w:p w:rsidR="00A27110" w:rsidRDefault="00A27110" w:rsidP="00A27110">
      <w:pPr>
        <w:pStyle w:val="a3"/>
        <w:shd w:val="clear" w:color="auto" w:fill="CCFFFF"/>
      </w:pPr>
      <w:r>
        <w:rPr>
          <w:b/>
          <w:bCs/>
          <w:color w:val="000000"/>
        </w:rPr>
        <w:t>Статья 1089. Размер возмещения вреда, понесенного в случае смерти кормильца.</w:t>
      </w:r>
      <w:r>
        <w:rPr>
          <w:color w:val="000000"/>
        </w:rPr>
        <w:t xml:space="preserve"> </w:t>
      </w:r>
      <w:r>
        <w:rPr>
          <w:color w:val="000000"/>
        </w:rPr>
        <w:b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 3. </w:t>
      </w:r>
      <w:proofErr w:type="gramStart"/>
      <w:r>
        <w:rPr>
          <w:color w:val="000000"/>
        </w:rPr>
        <w:t>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 рождения ребенка после смерти кормильца; назначения или прекращения выплаты возмещения лицам, занятым уходом за детьми, внуками, братьями и сестрами умершего кормильца.</w:t>
      </w:r>
      <w:proofErr w:type="gramEnd"/>
      <w:r>
        <w:rPr>
          <w:color w:val="000000"/>
        </w:rPr>
        <w:t xml:space="preserve"> Законом или договором может быть увеличен размер возмещения.</w:t>
      </w:r>
      <w:r>
        <w:t xml:space="preserve"> </w:t>
      </w:r>
    </w:p>
    <w:p w:rsidR="00A27110" w:rsidRDefault="00A27110" w:rsidP="00A27110">
      <w:pPr>
        <w:pStyle w:val="a3"/>
        <w:shd w:val="clear" w:color="auto" w:fill="CCFFFF"/>
      </w:pPr>
      <w:r>
        <w:rPr>
          <w:b/>
          <w:bCs/>
          <w:color w:val="000000"/>
        </w:rPr>
        <w:t>Статья 1090. Последующее изменение размера возмещения вреда.</w:t>
      </w:r>
      <w:r>
        <w:rPr>
          <w:color w:val="000000"/>
        </w:rPr>
        <w:t xml:space="preserve"> </w:t>
      </w:r>
      <w:r>
        <w:rPr>
          <w:color w:val="000000"/>
        </w:rPr>
        <w:b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 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 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3 статьи 1083 настоящего Кодекса. 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r>
        <w:t xml:space="preserve"> </w:t>
      </w:r>
    </w:p>
    <w:p w:rsidR="00A27110" w:rsidRDefault="00A27110" w:rsidP="00A27110">
      <w:pPr>
        <w:pStyle w:val="a3"/>
        <w:shd w:val="clear" w:color="auto" w:fill="CCFFFF"/>
      </w:pPr>
      <w:r>
        <w:rPr>
          <w:b/>
          <w:bCs/>
          <w:color w:val="000000"/>
        </w:rPr>
        <w:t>Статья 1091. Увеличение размера возмещения вреда в связи с повышением стоимости жизни.</w:t>
      </w:r>
      <w:r>
        <w:rPr>
          <w:color w:val="000000"/>
        </w:rPr>
        <w:t xml:space="preserve"> </w:t>
      </w:r>
      <w:r>
        <w:rPr>
          <w:color w:val="000000"/>
        </w:rPr>
        <w:br/>
        <w:t>Суммы выплачиваемого гражданам возмещения вреда, причиненного жизни или здоровью потерпевшего, при повышении стоимости жизни подлежат индексации в установленном законом порядке (статья 318).</w:t>
      </w:r>
      <w:r>
        <w:t xml:space="preserve"> </w:t>
      </w:r>
    </w:p>
    <w:p w:rsidR="00A27110" w:rsidRDefault="00A27110" w:rsidP="00A27110">
      <w:pPr>
        <w:pStyle w:val="a3"/>
        <w:shd w:val="clear" w:color="auto" w:fill="CCFFFF"/>
      </w:pPr>
      <w:r>
        <w:rPr>
          <w:b/>
          <w:bCs/>
          <w:color w:val="000000"/>
        </w:rPr>
        <w:t>Статья 1092. Платежи по возмещению вреда.</w:t>
      </w:r>
      <w:r>
        <w:rPr>
          <w:color w:val="000000"/>
        </w:rPr>
        <w:t xml:space="preserve"> </w:t>
      </w:r>
      <w:r>
        <w:rPr>
          <w:color w:val="000000"/>
        </w:rPr>
        <w:br/>
        <w:t xml:space="preserve">1. Возмещение вреда, вызванного уменьшением трудоспособности или смертью потерпевшего, производится ежемесячными платежами. При наличии уважительных причин суд с учетом возможностей </w:t>
      </w:r>
      <w:proofErr w:type="spellStart"/>
      <w:r>
        <w:rPr>
          <w:color w:val="000000"/>
        </w:rPr>
        <w:t>причинителя</w:t>
      </w:r>
      <w:proofErr w:type="spellEnd"/>
      <w:r>
        <w:rPr>
          <w:color w:val="000000"/>
        </w:rPr>
        <w:t xml:space="preserve"> вреда может по требованию гражданина, имеющего право на возмещение вреда, присудить ему причитающиеся платежи единовременно, но не более чем за три года. 2. </w:t>
      </w:r>
      <w:proofErr w:type="gramStart"/>
      <w:r>
        <w:rPr>
          <w:color w:val="000000"/>
        </w:rPr>
        <w:t xml:space="preserve">Суммы в возмещение дополнительных </w:t>
      </w:r>
      <w:r>
        <w:rPr>
          <w:color w:val="000000"/>
        </w:rPr>
        <w:lastRenderedPageBreak/>
        <w:t>расходов (пункт 1 статьи 1085)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r>
        <w:t xml:space="preserve"> </w:t>
      </w:r>
      <w:proofErr w:type="gramEnd"/>
    </w:p>
    <w:p w:rsidR="00657FCE" w:rsidRDefault="00657FCE">
      <w:bookmarkStart w:id="0" w:name="_GoBack"/>
      <w:bookmarkEnd w:id="0"/>
    </w:p>
    <w:sectPr w:rsidR="00657F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110"/>
    <w:rsid w:val="00657FCE"/>
    <w:rsid w:val="00A27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71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71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1701</Words>
  <Characters>9700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cp:revision>
  <dcterms:created xsi:type="dcterms:W3CDTF">2020-02-03T11:17:00Z</dcterms:created>
  <dcterms:modified xsi:type="dcterms:W3CDTF">2020-02-03T11:18:00Z</dcterms:modified>
</cp:coreProperties>
</file>